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E3D" w14:textId="0B4536A2" w:rsidR="008631D7" w:rsidRPr="00E330C3" w:rsidRDefault="008631D7" w:rsidP="00E330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330C3">
        <w:rPr>
          <w:rFonts w:ascii="Arial" w:hAnsi="Arial" w:cs="Arial"/>
          <w:b/>
          <w:bCs/>
          <w:sz w:val="28"/>
          <w:szCs w:val="28"/>
          <w:u w:val="single"/>
        </w:rPr>
        <w:t>Calendrier du thème 1</w:t>
      </w:r>
    </w:p>
    <w:tbl>
      <w:tblPr>
        <w:tblStyle w:val="Grilledutableau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0"/>
        <w:gridCol w:w="8782"/>
      </w:tblGrid>
      <w:tr w:rsidR="008631D7" w:rsidRPr="00E330C3" w14:paraId="621D1948" w14:textId="77777777" w:rsidTr="00E330C3">
        <w:tc>
          <w:tcPr>
            <w:tcW w:w="10762" w:type="dxa"/>
            <w:gridSpan w:val="2"/>
            <w:shd w:val="clear" w:color="auto" w:fill="153D63" w:themeFill="text2" w:themeFillTint="E6"/>
            <w:vAlign w:val="center"/>
          </w:tcPr>
          <w:p w14:paraId="34DECAF6" w14:textId="1095371F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Première partie : habitabilité de la planète</w:t>
            </w:r>
          </w:p>
        </w:tc>
      </w:tr>
      <w:tr w:rsidR="008631D7" w:rsidRPr="00E330C3" w14:paraId="00E8C2AF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3D6802E6" w14:textId="282C72EB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</w:p>
        </w:tc>
        <w:tc>
          <w:tcPr>
            <w:tcW w:w="8782" w:type="dxa"/>
            <w:vAlign w:val="center"/>
          </w:tcPr>
          <w:p w14:paraId="5A44150F" w14:textId="21C250F5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Présentation de l'enseignement scientifique terminale, constitution des groupes et début des activités</w:t>
            </w:r>
          </w:p>
        </w:tc>
      </w:tr>
      <w:tr w:rsidR="008631D7" w:rsidRPr="00E330C3" w14:paraId="72A3FA33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47A3F065" w14:textId="05F634EF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2</w:t>
            </w:r>
          </w:p>
        </w:tc>
        <w:tc>
          <w:tcPr>
            <w:tcW w:w="8782" w:type="dxa"/>
            <w:vAlign w:val="center"/>
          </w:tcPr>
          <w:p w14:paraId="774A2615" w14:textId="00F4A8D7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 la réalisation des activités de la partie 1</w:t>
            </w:r>
          </w:p>
        </w:tc>
      </w:tr>
      <w:tr w:rsidR="008631D7" w:rsidRPr="00E330C3" w14:paraId="36C7E7DE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17C25910" w14:textId="2E2532BE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3</w:t>
            </w:r>
          </w:p>
        </w:tc>
        <w:tc>
          <w:tcPr>
            <w:tcW w:w="8782" w:type="dxa"/>
            <w:vAlign w:val="center"/>
          </w:tcPr>
          <w:p w14:paraId="15DF68E5" w14:textId="51BA4D11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 la réalisation des activités de la partie 1</w:t>
            </w:r>
          </w:p>
        </w:tc>
      </w:tr>
      <w:tr w:rsidR="008631D7" w:rsidRPr="00E330C3" w14:paraId="62208C8B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2E16FED9" w14:textId="28D8EBAC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4</w:t>
            </w:r>
          </w:p>
        </w:tc>
        <w:tc>
          <w:tcPr>
            <w:tcW w:w="8782" w:type="dxa"/>
            <w:vAlign w:val="center"/>
          </w:tcPr>
          <w:p w14:paraId="433BA472" w14:textId="4912117A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Construction du bilan de groupe sur la partie 1 : 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frise chronologique de l’évolution des conditions d’habitabilité de la planète, depuis sa formation. Comparaison de l’échelle de temps par rapport à l’apparition de l’être humain. </w:t>
            </w:r>
          </w:p>
        </w:tc>
      </w:tr>
      <w:tr w:rsidR="008631D7" w:rsidRPr="00E330C3" w14:paraId="7AE46D02" w14:textId="77777777" w:rsidTr="00E330C3">
        <w:tc>
          <w:tcPr>
            <w:tcW w:w="10762" w:type="dxa"/>
            <w:gridSpan w:val="2"/>
            <w:shd w:val="clear" w:color="auto" w:fill="153D63" w:themeFill="text2" w:themeFillTint="E6"/>
            <w:vAlign w:val="center"/>
          </w:tcPr>
          <w:p w14:paraId="7EDCE259" w14:textId="2E0CD574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Deuxième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partie : </w:t>
            </w:r>
            <w:r w:rsidRPr="00E330C3">
              <w:rPr>
                <w:rFonts w:ascii="Arial" w:hAnsi="Arial" w:cs="Arial"/>
                <w:sz w:val="28"/>
                <w:szCs w:val="28"/>
              </w:rPr>
              <w:t>L'influence des activités humaines sur l'évolution du climat</w:t>
            </w:r>
          </w:p>
        </w:tc>
      </w:tr>
      <w:tr w:rsidR="008631D7" w:rsidRPr="00E330C3" w14:paraId="46799C9E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2836EF85" w14:textId="502949AD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5</w:t>
            </w:r>
          </w:p>
        </w:tc>
        <w:tc>
          <w:tcPr>
            <w:tcW w:w="8782" w:type="dxa"/>
            <w:vAlign w:val="center"/>
          </w:tcPr>
          <w:p w14:paraId="5E8F9CA7" w14:textId="0F4A49A2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Réalisation des activités de la partie 2</w:t>
            </w:r>
          </w:p>
        </w:tc>
      </w:tr>
      <w:tr w:rsidR="008631D7" w:rsidRPr="00E330C3" w14:paraId="24000682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02A31735" w14:textId="4F9BC7EA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Séance </w:t>
            </w:r>
            <w:r w:rsidRPr="00E330C3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8782" w:type="dxa"/>
            <w:vAlign w:val="center"/>
          </w:tcPr>
          <w:p w14:paraId="45BDF8D6" w14:textId="5B6E10C9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Poursuite de la réalisation des activités de la partie </w:t>
            </w:r>
            <w:r w:rsidRPr="00E330C3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8631D7" w:rsidRPr="00E330C3" w14:paraId="72BD4094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3BD9E9DA" w14:textId="49E2B1EF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7</w:t>
            </w:r>
          </w:p>
        </w:tc>
        <w:tc>
          <w:tcPr>
            <w:tcW w:w="8782" w:type="dxa"/>
            <w:vAlign w:val="center"/>
          </w:tcPr>
          <w:p w14:paraId="31ED2BFC" w14:textId="56B78760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Poursuite de la réalisation des activités de la partie </w:t>
            </w:r>
            <w:r w:rsidRPr="00E330C3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8631D7" w:rsidRPr="00E330C3" w14:paraId="1A26D3D3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0D5D0CA2" w14:textId="216FA0D0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Séance </w:t>
            </w:r>
            <w:r w:rsidRPr="00E330C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782" w:type="dxa"/>
            <w:vAlign w:val="center"/>
          </w:tcPr>
          <w:p w14:paraId="45BA60F8" w14:textId="488FA30C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Construction du bilan de groupe sur la partie 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2 : </w:t>
            </w:r>
            <w:r w:rsidRPr="00E330C3">
              <w:rPr>
                <w:rFonts w:ascii="Arial" w:hAnsi="Arial" w:cs="Arial"/>
                <w:sz w:val="28"/>
                <w:szCs w:val="28"/>
              </w:rPr>
              <w:t>Tableau reliant les mesures physico-chimiques et les conclusions sur l’impact du changement climatique et ses possibles projections</w:t>
            </w:r>
          </w:p>
        </w:tc>
      </w:tr>
      <w:tr w:rsidR="008631D7" w:rsidRPr="00E330C3" w14:paraId="70504C61" w14:textId="77777777" w:rsidTr="00E330C3">
        <w:tc>
          <w:tcPr>
            <w:tcW w:w="10762" w:type="dxa"/>
            <w:gridSpan w:val="2"/>
            <w:shd w:val="clear" w:color="auto" w:fill="153D63" w:themeFill="text2" w:themeFillTint="E6"/>
            <w:vAlign w:val="center"/>
          </w:tcPr>
          <w:p w14:paraId="6C14AD7C" w14:textId="770884E4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Troisième partie : L'importance du modèle mathématique dans l'analyse du climat</w:t>
            </w:r>
          </w:p>
        </w:tc>
      </w:tr>
      <w:tr w:rsidR="008631D7" w:rsidRPr="00E330C3" w14:paraId="4DA80C1D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582D10F6" w14:textId="52240D84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9</w:t>
            </w:r>
          </w:p>
        </w:tc>
        <w:tc>
          <w:tcPr>
            <w:tcW w:w="8782" w:type="dxa"/>
            <w:vAlign w:val="center"/>
          </w:tcPr>
          <w:p w14:paraId="53F08841" w14:textId="6D0B00BB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Réalisation des activités de la partie </w:t>
            </w:r>
            <w:r w:rsidRPr="00E330C3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8631D7" w:rsidRPr="00E330C3" w14:paraId="01D9AE75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4404CB22" w14:textId="4AB109B6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Séance </w:t>
            </w:r>
            <w:r w:rsidRPr="00E330C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8782" w:type="dxa"/>
            <w:vAlign w:val="center"/>
          </w:tcPr>
          <w:p w14:paraId="06F1B5D7" w14:textId="5BA5F25F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 la réalisation des activités de la partie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3</w:t>
            </w:r>
          </w:p>
        </w:tc>
      </w:tr>
      <w:tr w:rsidR="008631D7" w:rsidRPr="00E330C3" w14:paraId="6151AC1D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7B84EE94" w14:textId="60B12FB9" w:rsidR="008631D7" w:rsidRPr="00E330C3" w:rsidRDefault="008631D7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11</w:t>
            </w:r>
          </w:p>
        </w:tc>
        <w:tc>
          <w:tcPr>
            <w:tcW w:w="8782" w:type="dxa"/>
            <w:vAlign w:val="center"/>
          </w:tcPr>
          <w:p w14:paraId="35C1A7DD" w14:textId="3CC4379D" w:rsidR="008631D7" w:rsidRPr="00E330C3" w:rsidRDefault="008631D7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Construction du bilan de groupe sur la partie </w:t>
            </w:r>
            <w:r w:rsidRPr="00E330C3">
              <w:rPr>
                <w:rFonts w:ascii="Arial" w:hAnsi="Arial" w:cs="Arial"/>
                <w:sz w:val="28"/>
                <w:szCs w:val="28"/>
              </w:rPr>
              <w:t>3</w:t>
            </w:r>
            <w:r w:rsidR="00870D9E" w:rsidRPr="00E330C3">
              <w:rPr>
                <w:rFonts w:ascii="Arial" w:hAnsi="Arial" w:cs="Arial"/>
                <w:sz w:val="28"/>
                <w:szCs w:val="28"/>
              </w:rPr>
              <w:t xml:space="preserve"> : </w:t>
            </w:r>
            <w:r w:rsidR="00870D9E" w:rsidRPr="00E330C3">
              <w:rPr>
                <w:rFonts w:ascii="Arial" w:hAnsi="Arial" w:cs="Arial"/>
                <w:sz w:val="28"/>
                <w:szCs w:val="28"/>
              </w:rPr>
              <w:t>1 courbe ou un modèle mathématique. Deux points de vue : interpréter cette courbe à la manière d’un climatosceptique en réutilisant les techniques du déni scientifique. Interpréter cette courbe avec un démarche scientifique.</w:t>
            </w:r>
          </w:p>
        </w:tc>
      </w:tr>
      <w:tr w:rsidR="008631D7" w:rsidRPr="00E330C3" w14:paraId="596AD667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035C0390" w14:textId="5A1B5A5A" w:rsidR="008631D7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12</w:t>
            </w:r>
          </w:p>
        </w:tc>
        <w:tc>
          <w:tcPr>
            <w:tcW w:w="8782" w:type="dxa"/>
            <w:vAlign w:val="center"/>
          </w:tcPr>
          <w:p w14:paraId="7C015019" w14:textId="146F0F11" w:rsidR="008631D7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Evaluation individuelle sur le thème + travail encadré sur les différences entre croyance, faits et opinions.</w:t>
            </w:r>
          </w:p>
        </w:tc>
      </w:tr>
      <w:tr w:rsidR="00870D9E" w:rsidRPr="00E330C3" w14:paraId="12E1C4FF" w14:textId="77777777" w:rsidTr="00E330C3">
        <w:tc>
          <w:tcPr>
            <w:tcW w:w="10762" w:type="dxa"/>
            <w:gridSpan w:val="2"/>
            <w:shd w:val="clear" w:color="auto" w:fill="153D63" w:themeFill="text2" w:themeFillTint="E6"/>
            <w:vAlign w:val="center"/>
          </w:tcPr>
          <w:p w14:paraId="59E720CA" w14:textId="343CFB01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Début de la phase de production finale</w:t>
            </w:r>
          </w:p>
        </w:tc>
      </w:tr>
      <w:tr w:rsidR="00870D9E" w:rsidRPr="00E330C3" w14:paraId="35D4CC5A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57E99F7A" w14:textId="5DA45730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13</w:t>
            </w:r>
          </w:p>
        </w:tc>
        <w:tc>
          <w:tcPr>
            <w:tcW w:w="8782" w:type="dxa"/>
            <w:vAlign w:val="center"/>
          </w:tcPr>
          <w:p w14:paraId="3897E263" w14:textId="4D430AC7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Présentation des questions débat et choix d'une question par élève (différente pour chaque élève d'un même groupe). Echange d'idées et débat avec les autres élèves ayant choisi la même question</w:t>
            </w:r>
          </w:p>
        </w:tc>
      </w:tr>
      <w:tr w:rsidR="00870D9E" w:rsidRPr="00E330C3" w14:paraId="0D2CB348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0DEAC385" w14:textId="720F0CC4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lastRenderedPageBreak/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8782" w:type="dxa"/>
            <w:vAlign w:val="center"/>
          </w:tcPr>
          <w:p w14:paraId="025B8C94" w14:textId="25F7581C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des débats si besoin. Début de la construction individuelle de son opinion. Identification d'arguments solides (faits sourcés, exemples, infos chiffrées…)</w:t>
            </w:r>
          </w:p>
        </w:tc>
      </w:tr>
      <w:tr w:rsidR="00870D9E" w:rsidRPr="00E330C3" w14:paraId="4FDEED0E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3ACBCF28" w14:textId="2C0A0279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8782" w:type="dxa"/>
            <w:vAlign w:val="center"/>
          </w:tcPr>
          <w:p w14:paraId="37D70B72" w14:textId="1165D069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 la construction de son argumentation personnelle / opinion mesurée</w:t>
            </w:r>
          </w:p>
        </w:tc>
      </w:tr>
      <w:tr w:rsidR="00870D9E" w:rsidRPr="00E330C3" w14:paraId="708014AD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4678A7A0" w14:textId="2494478A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8782" w:type="dxa"/>
            <w:vAlign w:val="center"/>
          </w:tcPr>
          <w:p w14:paraId="1DC382DD" w14:textId="7F7FEAED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de la construction de son argumentation personnelle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/ opinion mesurée</w:t>
            </w:r>
          </w:p>
        </w:tc>
      </w:tr>
      <w:tr w:rsidR="00870D9E" w:rsidRPr="00E330C3" w14:paraId="272FE07E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7012F67B" w14:textId="48545D5F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8782" w:type="dxa"/>
            <w:vAlign w:val="center"/>
          </w:tcPr>
          <w:p w14:paraId="2286C492" w14:textId="4AF10251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Travail avec le groupe pour préparer la mise en forme du travail. Enregistrement audio, construction infographique</w:t>
            </w:r>
          </w:p>
        </w:tc>
      </w:tr>
      <w:tr w:rsidR="00870D9E" w:rsidRPr="00E330C3" w14:paraId="77AB9329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02F38724" w14:textId="2DE16824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782" w:type="dxa"/>
            <w:vAlign w:val="center"/>
          </w:tcPr>
          <w:p w14:paraId="53943469" w14:textId="0A2A601F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individuelle </w:t>
            </w:r>
            <w:r w:rsidRPr="00E330C3">
              <w:rPr>
                <w:rFonts w:ascii="Arial" w:hAnsi="Arial" w:cs="Arial"/>
                <w:sz w:val="28"/>
                <w:szCs w:val="28"/>
              </w:rPr>
              <w:t>de la mise en forme du travail. Enregistrement audio, construction infographique</w:t>
            </w:r>
          </w:p>
        </w:tc>
      </w:tr>
      <w:tr w:rsidR="00870D9E" w:rsidRPr="00E330C3" w14:paraId="527B161F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32692508" w14:textId="107F27D9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Séance 1</w:t>
            </w:r>
            <w:r w:rsidRPr="00E330C3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8782" w:type="dxa"/>
            <w:vAlign w:val="center"/>
          </w:tcPr>
          <w:p w14:paraId="06BE6D7D" w14:textId="6E184371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Poursuite individuelle</w:t>
            </w:r>
            <w:r w:rsidRPr="00E330C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330C3">
              <w:rPr>
                <w:rFonts w:ascii="Arial" w:hAnsi="Arial" w:cs="Arial"/>
                <w:sz w:val="28"/>
                <w:szCs w:val="28"/>
              </w:rPr>
              <w:t>de la mise en forme du travail. Enregistrement audio, construction infographique</w:t>
            </w:r>
          </w:p>
        </w:tc>
      </w:tr>
      <w:tr w:rsidR="00870D9E" w:rsidRPr="00E330C3" w14:paraId="4E3C9E61" w14:textId="77777777" w:rsidTr="00E330C3">
        <w:tc>
          <w:tcPr>
            <w:tcW w:w="1980" w:type="dxa"/>
            <w:shd w:val="clear" w:color="auto" w:fill="DAE9F7" w:themeFill="text2" w:themeFillTint="1A"/>
            <w:vAlign w:val="center"/>
          </w:tcPr>
          <w:p w14:paraId="277A4190" w14:textId="1A06B4E7" w:rsidR="00870D9E" w:rsidRPr="00E330C3" w:rsidRDefault="00870D9E" w:rsidP="00E330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 xml:space="preserve">Séance </w:t>
            </w:r>
            <w:r w:rsidRPr="00E330C3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8782" w:type="dxa"/>
            <w:vAlign w:val="center"/>
          </w:tcPr>
          <w:p w14:paraId="1831EC22" w14:textId="4C78DEA9" w:rsidR="00870D9E" w:rsidRPr="00E330C3" w:rsidRDefault="00870D9E" w:rsidP="00E330C3">
            <w:pPr>
              <w:rPr>
                <w:rFonts w:ascii="Arial" w:hAnsi="Arial" w:cs="Arial"/>
                <w:sz w:val="28"/>
                <w:szCs w:val="28"/>
              </w:rPr>
            </w:pPr>
            <w:r w:rsidRPr="00E330C3">
              <w:rPr>
                <w:rFonts w:ascii="Arial" w:hAnsi="Arial" w:cs="Arial"/>
                <w:sz w:val="28"/>
                <w:szCs w:val="28"/>
              </w:rPr>
              <w:t>Mise en commun finale et restitution</w:t>
            </w:r>
          </w:p>
        </w:tc>
      </w:tr>
    </w:tbl>
    <w:p w14:paraId="12EECC3E" w14:textId="77777777" w:rsidR="0066016A" w:rsidRDefault="0066016A"/>
    <w:sectPr w:rsidR="0066016A" w:rsidSect="001014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54"/>
    <w:rsid w:val="001014CB"/>
    <w:rsid w:val="001D1254"/>
    <w:rsid w:val="0024603C"/>
    <w:rsid w:val="005113EC"/>
    <w:rsid w:val="0066016A"/>
    <w:rsid w:val="008631D7"/>
    <w:rsid w:val="00870D9E"/>
    <w:rsid w:val="00B353CC"/>
    <w:rsid w:val="00B457EB"/>
    <w:rsid w:val="00E330C3"/>
    <w:rsid w:val="00F2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7148"/>
  <w15:chartTrackingRefBased/>
  <w15:docId w15:val="{6F1CD179-CEDA-43DD-91C1-8645464A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1D7"/>
    <w:pPr>
      <w:spacing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6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2</cp:revision>
  <dcterms:created xsi:type="dcterms:W3CDTF">2026-08-11T08:16:00Z</dcterms:created>
  <dcterms:modified xsi:type="dcterms:W3CDTF">2026-08-11T08:41:00Z</dcterms:modified>
</cp:coreProperties>
</file>