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DEB" w:rsidRPr="00264DEB" w:rsidRDefault="00264DEB" w:rsidP="00264DEB">
      <w:pPr>
        <w:spacing w:after="0"/>
        <w:contextualSpacing/>
        <w:jc w:val="center"/>
        <w:rPr>
          <w:rFonts w:asciiTheme="majorHAnsi" w:hAnsiTheme="majorHAnsi" w:cs="Times New Roman"/>
          <w:b/>
          <w:i/>
          <w:sz w:val="28"/>
          <w:szCs w:val="28"/>
          <w:u w:val="single"/>
        </w:rPr>
      </w:pPr>
      <w:r w:rsidRPr="00264DEB">
        <w:rPr>
          <w:rFonts w:asciiTheme="majorHAnsi" w:hAnsiTheme="majorHAnsi" w:cs="Times New Roman"/>
          <w:b/>
          <w:i/>
          <w:sz w:val="28"/>
          <w:szCs w:val="28"/>
          <w:u w:val="single"/>
        </w:rPr>
        <w:t>Polaire, apolaire</w:t>
      </w:r>
    </w:p>
    <w:p w:rsidR="00264DEB" w:rsidRDefault="00264DEB" w:rsidP="00663440">
      <w:pPr>
        <w:spacing w:after="0"/>
        <w:contextualSpacing/>
        <w:jc w:val="both"/>
        <w:rPr>
          <w:rFonts w:asciiTheme="majorHAnsi" w:hAnsiTheme="majorHAnsi" w:cs="Times New Roman"/>
          <w:i/>
          <w:sz w:val="28"/>
          <w:szCs w:val="28"/>
          <w:u w:val="single"/>
        </w:rPr>
      </w:pPr>
    </w:p>
    <w:p w:rsidR="00663440" w:rsidRPr="00073B93" w:rsidRDefault="00663440" w:rsidP="00663440">
      <w:pPr>
        <w:spacing w:after="0"/>
        <w:contextualSpacing/>
        <w:jc w:val="both"/>
        <w:rPr>
          <w:rFonts w:asciiTheme="majorHAnsi" w:hAnsiTheme="majorHAnsi" w:cs="Times New Roman"/>
          <w:i/>
          <w:sz w:val="28"/>
          <w:szCs w:val="28"/>
          <w:u w:val="single"/>
        </w:rPr>
      </w:pPr>
      <w:r w:rsidRPr="00073B93">
        <w:rPr>
          <w:rFonts w:asciiTheme="majorHAnsi" w:hAnsiTheme="majorHAnsi" w:cs="Times New Roman"/>
          <w:b/>
          <w:bCs/>
          <w:i/>
          <w:noProof/>
          <w:sz w:val="28"/>
          <w:szCs w:val="28"/>
          <w:u w:val="single"/>
          <w:lang w:eastAsia="fr-FR"/>
        </w:rPr>
        <w:drawing>
          <wp:anchor distT="0" distB="0" distL="114300" distR="114300" simplePos="0" relativeHeight="251700224" behindDoc="1" locked="0" layoutInCell="1" allowOverlap="1" wp14:anchorId="6D248B1D" wp14:editId="2DF9C05C">
            <wp:simplePos x="0" y="0"/>
            <wp:positionH relativeFrom="column">
              <wp:posOffset>5526405</wp:posOffset>
            </wp:positionH>
            <wp:positionV relativeFrom="paragraph">
              <wp:posOffset>38100</wp:posOffset>
            </wp:positionV>
            <wp:extent cx="1123315" cy="805815"/>
            <wp:effectExtent l="0" t="0" r="635" b="0"/>
            <wp:wrapTight wrapText="bothSides">
              <wp:wrapPolygon edited="0">
                <wp:start x="14286" y="0"/>
                <wp:lineTo x="5861" y="1532"/>
                <wp:lineTo x="1832" y="4085"/>
                <wp:lineTo x="366" y="18894"/>
                <wp:lineTo x="733" y="19915"/>
                <wp:lineTo x="2930" y="20936"/>
                <wp:lineTo x="20147" y="20936"/>
                <wp:lineTo x="20513" y="19915"/>
                <wp:lineTo x="19414" y="17362"/>
                <wp:lineTo x="18682" y="16851"/>
                <wp:lineTo x="20880" y="8681"/>
                <wp:lineTo x="21246" y="6638"/>
                <wp:lineTo x="21246" y="2553"/>
                <wp:lineTo x="17949" y="0"/>
                <wp:lineTo x="14286" y="0"/>
              </wp:wrapPolygon>
            </wp:wrapTight>
            <wp:docPr id="24" name="Image 24" descr="D:\Users\Utilisatue\Pictures\yrcg3a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tilisatue\Pictures\yrcg3ap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31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B93">
        <w:rPr>
          <w:rFonts w:asciiTheme="majorHAnsi" w:hAnsiTheme="majorHAnsi" w:cs="Times New Roman"/>
          <w:i/>
          <w:sz w:val="28"/>
          <w:szCs w:val="28"/>
          <w:u w:val="single"/>
        </w:rPr>
        <w:t xml:space="preserve">Document </w:t>
      </w:r>
      <w:r>
        <w:rPr>
          <w:rFonts w:asciiTheme="majorHAnsi" w:hAnsiTheme="majorHAnsi" w:cs="Times New Roman"/>
          <w:i/>
          <w:sz w:val="28"/>
          <w:szCs w:val="28"/>
          <w:u w:val="single"/>
        </w:rPr>
        <w:t>1</w:t>
      </w:r>
      <w:r w:rsidRPr="00073B93">
        <w:rPr>
          <w:rFonts w:asciiTheme="majorHAnsi" w:hAnsiTheme="majorHAnsi" w:cs="Times New Roman"/>
          <w:i/>
          <w:sz w:val="28"/>
          <w:szCs w:val="28"/>
          <w:u w:val="single"/>
        </w:rPr>
        <w:t> : Différents types de solvants</w:t>
      </w:r>
    </w:p>
    <w:p w:rsidR="00663440" w:rsidRPr="00073B93" w:rsidRDefault="00663440" w:rsidP="00663440">
      <w:pPr>
        <w:spacing w:after="0"/>
        <w:ind w:firstLine="708"/>
        <w:contextualSpacing/>
        <w:jc w:val="both"/>
        <w:rPr>
          <w:rFonts w:asciiTheme="majorHAnsi" w:hAnsiTheme="majorHAnsi" w:cs="Times New Roman"/>
          <w:sz w:val="28"/>
          <w:szCs w:val="28"/>
        </w:rPr>
      </w:pPr>
    </w:p>
    <w:p w:rsidR="00663440" w:rsidRDefault="00663440" w:rsidP="00663440">
      <w:pPr>
        <w:spacing w:after="0"/>
        <w:ind w:firstLine="708"/>
        <w:contextualSpacing/>
        <w:jc w:val="both"/>
        <w:rPr>
          <w:rFonts w:asciiTheme="majorHAnsi" w:eastAsia="Times New Roman" w:hAnsiTheme="majorHAnsi" w:cs="Times New Roman"/>
          <w:snapToGrid w:val="0"/>
          <w:color w:val="000000"/>
          <w:w w:val="0"/>
          <w:sz w:val="28"/>
          <w:szCs w:val="28"/>
          <w:u w:color="000000"/>
          <w:bdr w:val="none" w:sz="0" w:space="0" w:color="000000"/>
          <w:shd w:val="clear" w:color="000000" w:fill="000000"/>
          <w:lang w:eastAsia="x-none" w:bidi="x-none"/>
        </w:rPr>
      </w:pPr>
      <w:r w:rsidRPr="00073B93">
        <w:rPr>
          <w:rFonts w:asciiTheme="majorHAnsi" w:hAnsiTheme="majorHAnsi" w:cs="Times New Roman"/>
          <w:sz w:val="28"/>
          <w:szCs w:val="28"/>
        </w:rPr>
        <w:t xml:space="preserve">Les solvants sont des </w:t>
      </w:r>
      <w:r w:rsidR="00EF18CC">
        <w:rPr>
          <w:rFonts w:asciiTheme="majorHAnsi" w:hAnsiTheme="majorHAnsi" w:cs="Times New Roman"/>
          <w:sz w:val="28"/>
          <w:szCs w:val="28"/>
        </w:rPr>
        <w:t>molécules essentielles</w:t>
      </w:r>
      <w:r w:rsidRPr="00073B93">
        <w:rPr>
          <w:rFonts w:asciiTheme="majorHAnsi" w:hAnsiTheme="majorHAnsi" w:cs="Times New Roman"/>
          <w:sz w:val="28"/>
          <w:szCs w:val="28"/>
        </w:rPr>
        <w:t xml:space="preserve"> dans de nombreux secteurs industriels. </w:t>
      </w:r>
      <w:r w:rsidRPr="00073B93">
        <w:rPr>
          <w:rFonts w:asciiTheme="majorHAnsi" w:hAnsiTheme="majorHAnsi" w:cs="Times New Roman"/>
          <w:bCs/>
          <w:sz w:val="28"/>
          <w:szCs w:val="28"/>
        </w:rPr>
        <w:t>On les trouve en particulier  dans les produits de nettoyage et dégraissants.</w:t>
      </w:r>
      <w:r w:rsidRPr="00073B93">
        <w:rPr>
          <w:rFonts w:asciiTheme="majorHAnsi" w:hAnsiTheme="majorHAnsi" w:cs="Times New Roman"/>
          <w:sz w:val="28"/>
          <w:szCs w:val="28"/>
        </w:rPr>
        <w:t xml:space="preserve"> </w:t>
      </w:r>
      <w:r w:rsidRPr="00073B93">
        <w:rPr>
          <w:rFonts w:asciiTheme="majorHAnsi" w:hAnsiTheme="majorHAnsi" w:cs="Times New Roman"/>
          <w:bCs/>
          <w:sz w:val="28"/>
          <w:szCs w:val="28"/>
        </w:rPr>
        <w:t>L'eau est le solvant le plus utilisé, mais les solvants organiques facilitent l’élimination de taches de graisses.</w:t>
      </w:r>
    </w:p>
    <w:p w:rsidR="00663440" w:rsidRPr="00663440" w:rsidRDefault="00663440" w:rsidP="00663440">
      <w:pPr>
        <w:spacing w:after="0"/>
        <w:ind w:firstLine="708"/>
        <w:contextualSpacing/>
        <w:jc w:val="both"/>
        <w:rPr>
          <w:rFonts w:ascii="Times New Roman" w:hAnsi="Times New Roman" w:cs="Times New Roman"/>
          <w:sz w:val="26"/>
          <w:szCs w:val="26"/>
        </w:rPr>
      </w:pPr>
      <w:r w:rsidRPr="00073B93">
        <w:rPr>
          <w:rFonts w:asciiTheme="majorHAnsi" w:hAnsiTheme="majorHAnsi" w:cs="Times New Roman"/>
          <w:sz w:val="28"/>
          <w:szCs w:val="28"/>
        </w:rPr>
        <w:t xml:space="preserve">On distingue deux grandes familles de solvants : les solvants polaires et les solvants apolaires. Dans les solvants polaires, il y a un déséquilibre des charges : un côté de la molécule est plus négatif que l’autre. </w:t>
      </w:r>
      <w:r>
        <w:rPr>
          <w:rFonts w:asciiTheme="majorHAnsi" w:hAnsiTheme="majorHAnsi" w:cs="Times New Roman"/>
          <w:sz w:val="28"/>
          <w:szCs w:val="28"/>
        </w:rPr>
        <w:t xml:space="preserve">Ce déséquilibre est dû à l'électronégativité des atomes qui constituent la molécule. </w:t>
      </w:r>
      <w:r w:rsidRPr="00663440">
        <w:rPr>
          <w:rFonts w:asciiTheme="majorHAnsi" w:hAnsiTheme="majorHAnsi" w:cs="Times New Roman"/>
          <w:sz w:val="28"/>
          <w:szCs w:val="28"/>
        </w:rPr>
        <w:t xml:space="preserve">L’électronégativité d’un élément </w:t>
      </w:r>
      <w:r>
        <w:rPr>
          <w:rFonts w:asciiTheme="majorHAnsi" w:hAnsiTheme="majorHAnsi" w:cs="Times New Roman"/>
          <w:sz w:val="28"/>
          <w:szCs w:val="28"/>
        </w:rPr>
        <w:t xml:space="preserve">chimique </w:t>
      </w:r>
      <w:r w:rsidRPr="00663440">
        <w:rPr>
          <w:rFonts w:asciiTheme="majorHAnsi" w:hAnsiTheme="majorHAnsi" w:cs="Times New Roman"/>
          <w:sz w:val="28"/>
          <w:szCs w:val="28"/>
        </w:rPr>
        <w:t>est sa capacité à attirer les électrons lors de la formation d’une liaison</w:t>
      </w:r>
      <w:r>
        <w:rPr>
          <w:rFonts w:asciiTheme="majorHAnsi" w:hAnsiTheme="majorHAnsi" w:cs="Times New Roman"/>
          <w:sz w:val="28"/>
          <w:szCs w:val="28"/>
        </w:rPr>
        <w:t>.</w:t>
      </w:r>
      <w:r w:rsidRPr="00663440">
        <w:rPr>
          <w:rFonts w:asciiTheme="majorHAnsi" w:hAnsiTheme="majorHAnsi" w:cs="Times New Roman"/>
          <w:sz w:val="28"/>
          <w:szCs w:val="28"/>
        </w:rPr>
        <w:t xml:space="preserve"> Plus la différence d’électronégativité est élevée, plus la liaison devient polaire</w:t>
      </w:r>
      <w:r>
        <w:rPr>
          <w:rFonts w:asciiTheme="majorHAnsi" w:hAnsiTheme="majorHAnsi" w:cs="Times New Roman"/>
          <w:sz w:val="28"/>
          <w:szCs w:val="28"/>
        </w:rPr>
        <w:t>. Si</w:t>
      </w:r>
      <w:r w:rsidR="00EF18CC">
        <w:rPr>
          <w:rFonts w:asciiTheme="majorHAnsi" w:hAnsiTheme="majorHAnsi" w:cs="Times New Roman"/>
          <w:sz w:val="28"/>
          <w:szCs w:val="28"/>
        </w:rPr>
        <w:t>,</w:t>
      </w:r>
      <w:r>
        <w:rPr>
          <w:rFonts w:asciiTheme="majorHAnsi" w:hAnsiTheme="majorHAnsi" w:cs="Times New Roman"/>
          <w:sz w:val="28"/>
          <w:szCs w:val="28"/>
        </w:rPr>
        <w:t xml:space="preserve"> dans une molécule, un même atome attire tous les électrons à lui, la molécule devient polaire</w:t>
      </w:r>
      <w:r>
        <w:rPr>
          <w:rFonts w:ascii="Times New Roman" w:hAnsi="Times New Roman" w:cs="Times New Roman"/>
          <w:sz w:val="26"/>
          <w:szCs w:val="26"/>
        </w:rPr>
        <w:t xml:space="preserve">. </w:t>
      </w:r>
      <w:r w:rsidRPr="00073B93">
        <w:rPr>
          <w:rFonts w:asciiTheme="majorHAnsi" w:hAnsiTheme="majorHAnsi" w:cs="Times New Roman"/>
          <w:sz w:val="28"/>
          <w:szCs w:val="28"/>
        </w:rPr>
        <w:t xml:space="preserve">Au contraire, les solvants apolaires ne présentent pas une telle dissymétrie de charges. </w:t>
      </w:r>
    </w:p>
    <w:p w:rsidR="00663440" w:rsidRDefault="00663440" w:rsidP="00663440">
      <w:pPr>
        <w:spacing w:after="0"/>
        <w:ind w:firstLine="708"/>
        <w:contextualSpacing/>
        <w:jc w:val="both"/>
        <w:rPr>
          <w:rFonts w:asciiTheme="majorHAnsi" w:hAnsiTheme="majorHAnsi" w:cs="Times New Roman"/>
          <w:sz w:val="28"/>
          <w:szCs w:val="28"/>
        </w:rPr>
      </w:pPr>
    </w:p>
    <w:p w:rsidR="00663440" w:rsidRPr="00073B93" w:rsidRDefault="00663440" w:rsidP="00663440">
      <w:pPr>
        <w:tabs>
          <w:tab w:val="left" w:pos="1633"/>
        </w:tabs>
        <w:contextualSpacing/>
        <w:jc w:val="both"/>
        <w:rPr>
          <w:rFonts w:asciiTheme="majorHAnsi" w:hAnsiTheme="majorHAnsi" w:cs="Times New Roman"/>
          <w:i/>
          <w:sz w:val="28"/>
          <w:szCs w:val="28"/>
          <w:u w:val="single"/>
        </w:rPr>
      </w:pPr>
      <w:r w:rsidRPr="00073B93">
        <w:rPr>
          <w:rFonts w:asciiTheme="majorHAnsi" w:hAnsiTheme="majorHAnsi" w:cs="Times New Roman"/>
          <w:i/>
          <w:sz w:val="28"/>
          <w:szCs w:val="28"/>
          <w:u w:val="single"/>
        </w:rPr>
        <w:t xml:space="preserve">Document </w:t>
      </w:r>
      <w:r>
        <w:rPr>
          <w:rFonts w:asciiTheme="majorHAnsi" w:hAnsiTheme="majorHAnsi" w:cs="Times New Roman"/>
          <w:i/>
          <w:sz w:val="28"/>
          <w:szCs w:val="28"/>
          <w:u w:val="single"/>
        </w:rPr>
        <w:t>2</w:t>
      </w:r>
      <w:r w:rsidRPr="00073B93">
        <w:rPr>
          <w:rFonts w:asciiTheme="majorHAnsi" w:hAnsiTheme="majorHAnsi" w:cs="Times New Roman"/>
          <w:i/>
          <w:sz w:val="28"/>
          <w:szCs w:val="28"/>
          <w:u w:val="single"/>
        </w:rPr>
        <w:t xml:space="preserve"> : </w:t>
      </w:r>
      <w:r>
        <w:rPr>
          <w:rFonts w:asciiTheme="majorHAnsi" w:hAnsiTheme="majorHAnsi" w:cs="Times New Roman"/>
          <w:i/>
          <w:sz w:val="28"/>
          <w:szCs w:val="28"/>
          <w:u w:val="single"/>
        </w:rPr>
        <w:t>Exemple de solvant polaire et apolaire</w:t>
      </w:r>
    </w:p>
    <w:p w:rsidR="00663440" w:rsidRDefault="00663440" w:rsidP="00663440">
      <w:pPr>
        <w:spacing w:after="0"/>
        <w:contextualSpacing/>
        <w:jc w:val="both"/>
        <w:rPr>
          <w:rFonts w:asciiTheme="majorHAnsi" w:hAnsiTheme="majorHAnsi" w:cs="Times New Roman"/>
          <w:sz w:val="28"/>
          <w:szCs w:val="28"/>
        </w:rPr>
      </w:pPr>
    </w:p>
    <w:p w:rsidR="00663440" w:rsidRDefault="00663440" w:rsidP="00663440">
      <w:pPr>
        <w:tabs>
          <w:tab w:val="left" w:pos="6663"/>
        </w:tabs>
        <w:spacing w:after="0"/>
        <w:contextualSpacing/>
        <w:jc w:val="both"/>
        <w:rPr>
          <w:rFonts w:asciiTheme="majorHAnsi" w:hAnsiTheme="majorHAnsi" w:cs="Times New Roman"/>
          <w:sz w:val="28"/>
          <w:szCs w:val="28"/>
        </w:rPr>
      </w:pPr>
      <w:r>
        <w:rPr>
          <w:rFonts w:asciiTheme="majorHAnsi" w:hAnsiTheme="majorHAnsi" w:cs="Times New Roman"/>
          <w:b/>
          <w:sz w:val="28"/>
          <w:szCs w:val="28"/>
          <w:u w:val="single"/>
        </w:rPr>
        <w:t xml:space="preserve">Le </w:t>
      </w:r>
      <w:proofErr w:type="spellStart"/>
      <w:r>
        <w:rPr>
          <w:rFonts w:asciiTheme="majorHAnsi" w:hAnsiTheme="majorHAnsi" w:cs="Times New Roman"/>
          <w:b/>
          <w:sz w:val="28"/>
          <w:szCs w:val="28"/>
          <w:u w:val="single"/>
        </w:rPr>
        <w:t>trichlorométhane</w:t>
      </w:r>
      <w:proofErr w:type="spellEnd"/>
      <w:r>
        <w:rPr>
          <w:rFonts w:asciiTheme="majorHAnsi" w:hAnsiTheme="majorHAnsi" w:cs="Times New Roman"/>
          <w:b/>
          <w:sz w:val="28"/>
          <w:szCs w:val="28"/>
          <w:u w:val="single"/>
        </w:rPr>
        <w:t xml:space="preserve"> (polaire)</w:t>
      </w:r>
      <w:r>
        <w:rPr>
          <w:rFonts w:asciiTheme="majorHAnsi" w:hAnsiTheme="majorHAnsi" w:cs="Times New Roman"/>
          <w:b/>
          <w:sz w:val="28"/>
          <w:szCs w:val="28"/>
        </w:rPr>
        <w:tab/>
      </w:r>
      <w:r>
        <w:rPr>
          <w:rFonts w:asciiTheme="majorHAnsi" w:hAnsiTheme="majorHAnsi" w:cs="Times New Roman"/>
          <w:b/>
          <w:sz w:val="28"/>
          <w:szCs w:val="28"/>
          <w:u w:val="single"/>
        </w:rPr>
        <w:t>Le cyclohexane (apolaire)</w:t>
      </w:r>
      <w:r w:rsidRPr="00A9119A">
        <w:rPr>
          <w:rFonts w:asciiTheme="majorHAnsi" w:hAnsiTheme="majorHAnsi" w:cs="Times New Roman"/>
          <w:b/>
          <w:sz w:val="28"/>
          <w:szCs w:val="28"/>
        </w:rPr>
        <w:tab/>
      </w:r>
    </w:p>
    <w:p w:rsidR="00663440" w:rsidRDefault="00663440" w:rsidP="00663440">
      <w:pPr>
        <w:spacing w:after="0"/>
        <w:ind w:firstLine="708"/>
        <w:contextualSpacing/>
        <w:jc w:val="both"/>
        <w:rPr>
          <w:rFonts w:asciiTheme="majorHAnsi" w:hAnsiTheme="majorHAnsi" w:cs="Times New Roman"/>
          <w:sz w:val="28"/>
          <w:szCs w:val="28"/>
        </w:rPr>
      </w:pPr>
      <w:r>
        <w:rPr>
          <w:noProof/>
          <w:lang w:eastAsia="fr-FR"/>
        </w:rPr>
        <w:drawing>
          <wp:anchor distT="0" distB="0" distL="114300" distR="114300" simplePos="0" relativeHeight="251703296" behindDoc="1" locked="0" layoutInCell="1" allowOverlap="1" wp14:anchorId="327246FD" wp14:editId="651A3186">
            <wp:simplePos x="0" y="0"/>
            <wp:positionH relativeFrom="column">
              <wp:posOffset>4469930</wp:posOffset>
            </wp:positionH>
            <wp:positionV relativeFrom="paragraph">
              <wp:posOffset>182880</wp:posOffset>
            </wp:positionV>
            <wp:extent cx="1623695" cy="1376045"/>
            <wp:effectExtent l="0" t="0" r="0" b="0"/>
            <wp:wrapNone/>
            <wp:docPr id="25" name="Image 25" descr="Fichier:Cyclohexane-compressed.svg — Wik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hier:Cyclohexane-compressed.svg — Wikiversit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69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02272" behindDoc="1" locked="0" layoutInCell="1" allowOverlap="1" wp14:anchorId="7803C0F9" wp14:editId="430F0652">
            <wp:simplePos x="0" y="0"/>
            <wp:positionH relativeFrom="column">
              <wp:posOffset>335280</wp:posOffset>
            </wp:positionH>
            <wp:positionV relativeFrom="paragraph">
              <wp:posOffset>117475</wp:posOffset>
            </wp:positionV>
            <wp:extent cx="1657350" cy="1435100"/>
            <wp:effectExtent l="0" t="0" r="0" b="0"/>
            <wp:wrapTight wrapText="bothSides">
              <wp:wrapPolygon edited="0">
                <wp:start x="0" y="0"/>
                <wp:lineTo x="0" y="21218"/>
                <wp:lineTo x="21352" y="21218"/>
                <wp:lineTo x="2135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57350" cy="1435100"/>
                    </a:xfrm>
                    <a:prstGeom prst="rect">
                      <a:avLst/>
                    </a:prstGeom>
                  </pic:spPr>
                </pic:pic>
              </a:graphicData>
            </a:graphic>
            <wp14:sizeRelH relativeFrom="page">
              <wp14:pctWidth>0</wp14:pctWidth>
            </wp14:sizeRelH>
            <wp14:sizeRelV relativeFrom="page">
              <wp14:pctHeight>0</wp14:pctHeight>
            </wp14:sizeRelV>
          </wp:anchor>
        </w:drawing>
      </w:r>
    </w:p>
    <w:p w:rsidR="00663440" w:rsidRDefault="00663440" w:rsidP="00663440">
      <w:pPr>
        <w:spacing w:after="0"/>
        <w:ind w:firstLine="708"/>
        <w:contextualSpacing/>
        <w:jc w:val="both"/>
        <w:rPr>
          <w:rFonts w:asciiTheme="majorHAnsi" w:hAnsiTheme="majorHAnsi" w:cs="Times New Roman"/>
          <w:sz w:val="28"/>
          <w:szCs w:val="28"/>
        </w:rPr>
      </w:pPr>
    </w:p>
    <w:p w:rsidR="00663440" w:rsidRDefault="00663440" w:rsidP="00663440">
      <w:pPr>
        <w:spacing w:after="0"/>
        <w:ind w:firstLine="708"/>
        <w:contextualSpacing/>
        <w:jc w:val="both"/>
        <w:rPr>
          <w:rFonts w:asciiTheme="majorHAnsi" w:hAnsiTheme="majorHAnsi" w:cs="Times New Roman"/>
          <w:sz w:val="28"/>
          <w:szCs w:val="28"/>
        </w:rPr>
      </w:pPr>
    </w:p>
    <w:p w:rsidR="00663440" w:rsidRDefault="00663440" w:rsidP="00663440">
      <w:pPr>
        <w:spacing w:after="0"/>
        <w:ind w:firstLine="708"/>
        <w:contextualSpacing/>
        <w:jc w:val="both"/>
        <w:rPr>
          <w:rFonts w:asciiTheme="majorHAnsi" w:hAnsiTheme="majorHAnsi" w:cs="Times New Roman"/>
          <w:sz w:val="28"/>
          <w:szCs w:val="28"/>
        </w:rPr>
      </w:pPr>
    </w:p>
    <w:p w:rsidR="00663440" w:rsidRDefault="00663440" w:rsidP="00663440">
      <w:pPr>
        <w:spacing w:after="0"/>
        <w:ind w:firstLine="708"/>
        <w:contextualSpacing/>
        <w:jc w:val="both"/>
        <w:rPr>
          <w:rFonts w:asciiTheme="majorHAnsi" w:hAnsiTheme="majorHAnsi" w:cs="Times New Roman"/>
          <w:sz w:val="28"/>
          <w:szCs w:val="28"/>
        </w:rPr>
      </w:pPr>
    </w:p>
    <w:p w:rsidR="00663440" w:rsidRDefault="00663440" w:rsidP="00663440">
      <w:pPr>
        <w:spacing w:after="0"/>
        <w:ind w:firstLine="708"/>
        <w:contextualSpacing/>
        <w:jc w:val="both"/>
        <w:rPr>
          <w:rFonts w:asciiTheme="majorHAnsi" w:hAnsiTheme="majorHAnsi" w:cs="Times New Roman"/>
          <w:sz w:val="28"/>
          <w:szCs w:val="28"/>
        </w:rPr>
      </w:pPr>
    </w:p>
    <w:p w:rsidR="00663440" w:rsidRDefault="00663440" w:rsidP="00663440">
      <w:pPr>
        <w:spacing w:after="0"/>
        <w:ind w:firstLine="708"/>
        <w:contextualSpacing/>
        <w:jc w:val="both"/>
        <w:rPr>
          <w:rFonts w:asciiTheme="majorHAnsi" w:hAnsiTheme="majorHAnsi" w:cs="Times New Roman"/>
          <w:sz w:val="28"/>
          <w:szCs w:val="28"/>
        </w:rPr>
      </w:pPr>
    </w:p>
    <w:p w:rsidR="00663440" w:rsidRPr="00073B93" w:rsidRDefault="00663440" w:rsidP="00663440">
      <w:pPr>
        <w:spacing w:after="0"/>
        <w:ind w:firstLine="708"/>
        <w:contextualSpacing/>
        <w:jc w:val="both"/>
        <w:rPr>
          <w:rFonts w:asciiTheme="majorHAnsi" w:hAnsiTheme="majorHAnsi" w:cs="Times New Roman"/>
          <w:sz w:val="28"/>
          <w:szCs w:val="28"/>
        </w:rPr>
      </w:pPr>
      <w:r w:rsidRPr="00073B93">
        <w:rPr>
          <w:rFonts w:asciiTheme="majorHAnsi" w:hAnsiTheme="majorHAnsi" w:cs="Times New Roman"/>
          <w:sz w:val="28"/>
          <w:szCs w:val="28"/>
        </w:rPr>
        <w:tab/>
      </w:r>
    </w:p>
    <w:p w:rsidR="00663440" w:rsidRDefault="00663440" w:rsidP="00663440">
      <w:pPr>
        <w:tabs>
          <w:tab w:val="left" w:pos="1633"/>
        </w:tabs>
        <w:contextualSpacing/>
        <w:jc w:val="both"/>
        <w:rPr>
          <w:rFonts w:asciiTheme="majorHAnsi" w:hAnsiTheme="majorHAnsi" w:cs="Times New Roman"/>
          <w:sz w:val="28"/>
          <w:szCs w:val="28"/>
        </w:rPr>
      </w:pPr>
      <w:r w:rsidRPr="00073B93">
        <w:rPr>
          <w:rFonts w:asciiTheme="majorHAnsi" w:hAnsiTheme="majorHAnsi" w:cs="Times New Roman"/>
          <w:i/>
          <w:sz w:val="28"/>
          <w:szCs w:val="28"/>
          <w:u w:val="single"/>
        </w:rPr>
        <w:t xml:space="preserve">Document 3 : </w:t>
      </w:r>
      <w:r>
        <w:rPr>
          <w:rFonts w:asciiTheme="majorHAnsi" w:hAnsiTheme="majorHAnsi" w:cs="Times New Roman"/>
          <w:i/>
          <w:sz w:val="28"/>
          <w:szCs w:val="28"/>
          <w:u w:val="single"/>
        </w:rPr>
        <w:t xml:space="preserve">Interaction entre </w:t>
      </w:r>
      <w:r w:rsidRPr="00EF18CC">
        <w:rPr>
          <w:rFonts w:asciiTheme="majorHAnsi" w:hAnsiTheme="majorHAnsi" w:cs="Times New Roman"/>
          <w:i/>
          <w:sz w:val="28"/>
          <w:szCs w:val="28"/>
          <w:u w:val="single"/>
        </w:rPr>
        <w:t xml:space="preserve">molécule </w:t>
      </w:r>
      <w:r w:rsidR="00EF18CC" w:rsidRPr="00EF18CC">
        <w:rPr>
          <w:rFonts w:asciiTheme="majorHAnsi" w:hAnsiTheme="majorHAnsi" w:cs="Times New Roman"/>
          <w:i/>
          <w:sz w:val="28"/>
          <w:szCs w:val="28"/>
          <w:u w:val="single"/>
        </w:rPr>
        <w:t>polaires et apolaires</w:t>
      </w:r>
    </w:p>
    <w:p w:rsidR="00663440" w:rsidRDefault="00663440" w:rsidP="00663440">
      <w:pPr>
        <w:tabs>
          <w:tab w:val="left" w:pos="1633"/>
        </w:tabs>
        <w:contextualSpacing/>
        <w:jc w:val="both"/>
        <w:rPr>
          <w:rFonts w:asciiTheme="majorHAnsi" w:hAnsiTheme="majorHAnsi" w:cs="Times New Roman"/>
          <w:sz w:val="28"/>
          <w:szCs w:val="28"/>
        </w:rPr>
      </w:pPr>
    </w:p>
    <w:p w:rsidR="00EF18CC" w:rsidRDefault="00663440" w:rsidP="00663440">
      <w:pPr>
        <w:contextualSpacing/>
        <w:jc w:val="both"/>
        <w:rPr>
          <w:rFonts w:asciiTheme="majorHAnsi" w:hAnsiTheme="majorHAnsi" w:cs="Times New Roman"/>
          <w:sz w:val="28"/>
          <w:szCs w:val="28"/>
        </w:rPr>
      </w:pPr>
      <w:r>
        <w:rPr>
          <w:rFonts w:asciiTheme="majorHAnsi" w:hAnsiTheme="majorHAnsi" w:cs="Times New Roman"/>
          <w:sz w:val="28"/>
          <w:szCs w:val="28"/>
        </w:rPr>
        <w:tab/>
        <w:t>L'existence des interactions de Van der Waals entre les molécules, pourtant neutre</w:t>
      </w:r>
      <w:r w:rsidR="00EF18CC">
        <w:rPr>
          <w:rFonts w:asciiTheme="majorHAnsi" w:hAnsiTheme="majorHAnsi" w:cs="Times New Roman"/>
          <w:sz w:val="28"/>
          <w:szCs w:val="28"/>
        </w:rPr>
        <w:t>s</w:t>
      </w:r>
      <w:r>
        <w:rPr>
          <w:rFonts w:asciiTheme="majorHAnsi" w:hAnsiTheme="majorHAnsi" w:cs="Times New Roman"/>
          <w:sz w:val="28"/>
          <w:szCs w:val="28"/>
        </w:rPr>
        <w:t xml:space="preserve">, permet d'expliquer l'impact de la polarité sur la façon dont elles interagissent. En effet, si deux molécules sont polaires, la répartition déséquilibrée des charges leur permet facilement de s'associer, le côté plus positif d'une molécule </w:t>
      </w:r>
      <w:r w:rsidR="00EF18CC">
        <w:rPr>
          <w:rFonts w:asciiTheme="majorHAnsi" w:hAnsiTheme="majorHAnsi" w:cs="Times New Roman"/>
          <w:sz w:val="28"/>
          <w:szCs w:val="28"/>
        </w:rPr>
        <w:t>attirant</w:t>
      </w:r>
      <w:r>
        <w:rPr>
          <w:rFonts w:asciiTheme="majorHAnsi" w:hAnsiTheme="majorHAnsi" w:cs="Times New Roman"/>
          <w:sz w:val="28"/>
          <w:szCs w:val="28"/>
        </w:rPr>
        <w:t xml:space="preserve"> le côté plus négatif d'une autre. De la même façon, des molécules apolaires seront</w:t>
      </w:r>
      <w:r w:rsidR="00EF18CC">
        <w:rPr>
          <w:rFonts w:asciiTheme="majorHAnsi" w:hAnsiTheme="majorHAnsi" w:cs="Times New Roman"/>
          <w:sz w:val="28"/>
          <w:szCs w:val="28"/>
        </w:rPr>
        <w:t xml:space="preserve"> plus à même d'interagir entre elles. En effet, la répartition des électrons étant très homogène, les mouvements du nuage électronique sont plus réguliers ce qui renforce les interactions. </w:t>
      </w:r>
    </w:p>
    <w:p w:rsidR="008E7F2C" w:rsidRDefault="00EF18CC" w:rsidP="00EF18CC">
      <w:pPr>
        <w:contextualSpacing/>
        <w:jc w:val="both"/>
        <w:rPr>
          <w:rFonts w:ascii="Times New Roman" w:hAnsi="Times New Roman" w:cs="Times New Roman"/>
          <w:b/>
          <w:sz w:val="26"/>
          <w:szCs w:val="26"/>
        </w:rPr>
      </w:pPr>
      <w:r>
        <w:rPr>
          <w:rFonts w:asciiTheme="majorHAnsi" w:hAnsiTheme="majorHAnsi" w:cs="Times New Roman"/>
          <w:sz w:val="28"/>
          <w:szCs w:val="28"/>
        </w:rPr>
        <w:tab/>
        <w:t xml:space="preserve">Ainsi, on considèrera de façon générale qu'une molécule polaire est plus susceptible d'interagir avec une autre molécule polaire, mais moins avec une molécule apolaire. L'inverse est également vrai. </w:t>
      </w:r>
      <w:r w:rsidR="008E7F2C" w:rsidRPr="00EF18CC">
        <w:rPr>
          <w:rFonts w:ascii="Times New Roman" w:hAnsi="Times New Roman" w:cs="Times New Roman"/>
          <w:b/>
          <w:sz w:val="26"/>
          <w:szCs w:val="26"/>
        </w:rPr>
        <w:t xml:space="preserve"> </w:t>
      </w:r>
    </w:p>
    <w:p w:rsidR="00C65329" w:rsidRDefault="00C65329" w:rsidP="00EF18CC">
      <w:pPr>
        <w:contextualSpacing/>
        <w:jc w:val="both"/>
        <w:rPr>
          <w:rFonts w:asciiTheme="majorHAnsi" w:hAnsiTheme="majorHAnsi" w:cs="Times New Roman"/>
          <w:sz w:val="28"/>
          <w:szCs w:val="28"/>
        </w:rPr>
      </w:pPr>
    </w:p>
    <w:p w:rsidR="00C65329" w:rsidRPr="00264DEB" w:rsidRDefault="00C65329" w:rsidP="00C65329">
      <w:pPr>
        <w:spacing w:after="0"/>
        <w:contextualSpacing/>
        <w:jc w:val="center"/>
        <w:rPr>
          <w:rFonts w:asciiTheme="majorHAnsi" w:hAnsiTheme="majorHAnsi" w:cs="Times New Roman"/>
          <w:b/>
          <w:i/>
          <w:sz w:val="28"/>
          <w:szCs w:val="28"/>
          <w:u w:val="single"/>
        </w:rPr>
      </w:pPr>
      <w:r w:rsidRPr="00264DEB">
        <w:rPr>
          <w:rFonts w:asciiTheme="majorHAnsi" w:hAnsiTheme="majorHAnsi" w:cs="Times New Roman"/>
          <w:b/>
          <w:i/>
          <w:sz w:val="28"/>
          <w:szCs w:val="28"/>
          <w:u w:val="single"/>
        </w:rPr>
        <w:lastRenderedPageBreak/>
        <w:t>Polaire, apolaire</w:t>
      </w:r>
    </w:p>
    <w:p w:rsidR="00C65329" w:rsidRDefault="00C65329" w:rsidP="00C65329">
      <w:pPr>
        <w:spacing w:after="0"/>
        <w:contextualSpacing/>
        <w:jc w:val="both"/>
        <w:rPr>
          <w:rFonts w:asciiTheme="majorHAnsi" w:hAnsiTheme="majorHAnsi" w:cs="Times New Roman"/>
          <w:i/>
          <w:sz w:val="28"/>
          <w:szCs w:val="28"/>
          <w:u w:val="single"/>
        </w:rPr>
      </w:pPr>
    </w:p>
    <w:p w:rsidR="00C65329" w:rsidRPr="00073B93" w:rsidRDefault="00C65329" w:rsidP="00C65329">
      <w:pPr>
        <w:spacing w:after="0"/>
        <w:contextualSpacing/>
        <w:jc w:val="both"/>
        <w:rPr>
          <w:rFonts w:asciiTheme="majorHAnsi" w:hAnsiTheme="majorHAnsi" w:cs="Times New Roman"/>
          <w:i/>
          <w:sz w:val="28"/>
          <w:szCs w:val="28"/>
          <w:u w:val="single"/>
        </w:rPr>
      </w:pPr>
      <w:r w:rsidRPr="00073B93">
        <w:rPr>
          <w:rFonts w:asciiTheme="majorHAnsi" w:hAnsiTheme="majorHAnsi" w:cs="Times New Roman"/>
          <w:b/>
          <w:bCs/>
          <w:i/>
          <w:noProof/>
          <w:sz w:val="28"/>
          <w:szCs w:val="28"/>
          <w:u w:val="single"/>
          <w:lang w:eastAsia="fr-FR"/>
        </w:rPr>
        <w:drawing>
          <wp:anchor distT="0" distB="0" distL="114300" distR="114300" simplePos="0" relativeHeight="251705344" behindDoc="1" locked="0" layoutInCell="1" allowOverlap="1" wp14:anchorId="5CB86775" wp14:editId="2965CC5F">
            <wp:simplePos x="0" y="0"/>
            <wp:positionH relativeFrom="column">
              <wp:posOffset>5526405</wp:posOffset>
            </wp:positionH>
            <wp:positionV relativeFrom="paragraph">
              <wp:posOffset>38100</wp:posOffset>
            </wp:positionV>
            <wp:extent cx="1123315" cy="805815"/>
            <wp:effectExtent l="0" t="0" r="635" b="0"/>
            <wp:wrapTight wrapText="bothSides">
              <wp:wrapPolygon edited="0">
                <wp:start x="14286" y="0"/>
                <wp:lineTo x="5861" y="1532"/>
                <wp:lineTo x="1832" y="4085"/>
                <wp:lineTo x="366" y="18894"/>
                <wp:lineTo x="733" y="19915"/>
                <wp:lineTo x="2930" y="20936"/>
                <wp:lineTo x="20147" y="20936"/>
                <wp:lineTo x="20513" y="19915"/>
                <wp:lineTo x="19414" y="17362"/>
                <wp:lineTo x="18682" y="16851"/>
                <wp:lineTo x="20880" y="8681"/>
                <wp:lineTo x="21246" y="6638"/>
                <wp:lineTo x="21246" y="2553"/>
                <wp:lineTo x="17949" y="0"/>
                <wp:lineTo x="14286" y="0"/>
              </wp:wrapPolygon>
            </wp:wrapTight>
            <wp:docPr id="2" name="Image 2" descr="D:\Users\Utilisatue\Pictures\yrcg3a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tilisatue\Pictures\yrcg3ap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31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B93">
        <w:rPr>
          <w:rFonts w:asciiTheme="majorHAnsi" w:hAnsiTheme="majorHAnsi" w:cs="Times New Roman"/>
          <w:i/>
          <w:sz w:val="28"/>
          <w:szCs w:val="28"/>
          <w:u w:val="single"/>
        </w:rPr>
        <w:t xml:space="preserve">Document </w:t>
      </w:r>
      <w:r>
        <w:rPr>
          <w:rFonts w:asciiTheme="majorHAnsi" w:hAnsiTheme="majorHAnsi" w:cs="Times New Roman"/>
          <w:i/>
          <w:sz w:val="28"/>
          <w:szCs w:val="28"/>
          <w:u w:val="single"/>
        </w:rPr>
        <w:t>1</w:t>
      </w:r>
      <w:r w:rsidRPr="00073B93">
        <w:rPr>
          <w:rFonts w:asciiTheme="majorHAnsi" w:hAnsiTheme="majorHAnsi" w:cs="Times New Roman"/>
          <w:i/>
          <w:sz w:val="28"/>
          <w:szCs w:val="28"/>
          <w:u w:val="single"/>
        </w:rPr>
        <w:t> : Différents types de solvants</w:t>
      </w:r>
    </w:p>
    <w:p w:rsidR="00C65329" w:rsidRPr="00073B93" w:rsidRDefault="00C65329" w:rsidP="00C65329">
      <w:pPr>
        <w:spacing w:after="0"/>
        <w:ind w:firstLine="708"/>
        <w:contextualSpacing/>
        <w:jc w:val="both"/>
        <w:rPr>
          <w:rFonts w:asciiTheme="majorHAnsi" w:hAnsiTheme="majorHAnsi" w:cs="Times New Roman"/>
          <w:sz w:val="28"/>
          <w:szCs w:val="28"/>
        </w:rPr>
      </w:pPr>
    </w:p>
    <w:p w:rsidR="00C65329" w:rsidRDefault="00C65329" w:rsidP="00C65329">
      <w:pPr>
        <w:spacing w:after="0"/>
        <w:ind w:firstLine="708"/>
        <w:contextualSpacing/>
        <w:jc w:val="both"/>
        <w:rPr>
          <w:rFonts w:asciiTheme="majorHAnsi" w:eastAsia="Times New Roman" w:hAnsiTheme="majorHAnsi" w:cs="Times New Roman"/>
          <w:snapToGrid w:val="0"/>
          <w:color w:val="000000"/>
          <w:w w:val="0"/>
          <w:sz w:val="28"/>
          <w:szCs w:val="28"/>
          <w:u w:color="000000"/>
          <w:bdr w:val="none" w:sz="0" w:space="0" w:color="000000"/>
          <w:shd w:val="clear" w:color="000000" w:fill="000000"/>
          <w:lang w:eastAsia="x-none" w:bidi="x-none"/>
        </w:rPr>
      </w:pPr>
      <w:r w:rsidRPr="00073B93">
        <w:rPr>
          <w:rFonts w:asciiTheme="majorHAnsi" w:hAnsiTheme="majorHAnsi" w:cs="Times New Roman"/>
          <w:sz w:val="28"/>
          <w:szCs w:val="28"/>
        </w:rPr>
        <w:t xml:space="preserve">Les solvants sont des </w:t>
      </w:r>
      <w:r>
        <w:rPr>
          <w:rFonts w:asciiTheme="majorHAnsi" w:hAnsiTheme="majorHAnsi" w:cs="Times New Roman"/>
          <w:sz w:val="28"/>
          <w:szCs w:val="28"/>
        </w:rPr>
        <w:t>molécules essentielles</w:t>
      </w:r>
      <w:r w:rsidRPr="00073B93">
        <w:rPr>
          <w:rFonts w:asciiTheme="majorHAnsi" w:hAnsiTheme="majorHAnsi" w:cs="Times New Roman"/>
          <w:sz w:val="28"/>
          <w:szCs w:val="28"/>
        </w:rPr>
        <w:t xml:space="preserve"> dans de nombreux secteurs industriels. </w:t>
      </w:r>
      <w:r w:rsidRPr="00073B93">
        <w:rPr>
          <w:rFonts w:asciiTheme="majorHAnsi" w:hAnsiTheme="majorHAnsi" w:cs="Times New Roman"/>
          <w:bCs/>
          <w:sz w:val="28"/>
          <w:szCs w:val="28"/>
        </w:rPr>
        <w:t xml:space="preserve">On les trouve en </w:t>
      </w:r>
      <w:proofErr w:type="gramStart"/>
      <w:r w:rsidRPr="00073B93">
        <w:rPr>
          <w:rFonts w:asciiTheme="majorHAnsi" w:hAnsiTheme="majorHAnsi" w:cs="Times New Roman"/>
          <w:bCs/>
          <w:sz w:val="28"/>
          <w:szCs w:val="28"/>
        </w:rPr>
        <w:t>particulier  dans</w:t>
      </w:r>
      <w:proofErr w:type="gramEnd"/>
      <w:r w:rsidRPr="00073B93">
        <w:rPr>
          <w:rFonts w:asciiTheme="majorHAnsi" w:hAnsiTheme="majorHAnsi" w:cs="Times New Roman"/>
          <w:bCs/>
          <w:sz w:val="28"/>
          <w:szCs w:val="28"/>
        </w:rPr>
        <w:t xml:space="preserve"> les produits de nettoyage et dégraissants.</w:t>
      </w:r>
      <w:r w:rsidRPr="00073B93">
        <w:rPr>
          <w:rFonts w:asciiTheme="majorHAnsi" w:hAnsiTheme="majorHAnsi" w:cs="Times New Roman"/>
          <w:sz w:val="28"/>
          <w:szCs w:val="28"/>
        </w:rPr>
        <w:t xml:space="preserve"> </w:t>
      </w:r>
      <w:r w:rsidRPr="00073B93">
        <w:rPr>
          <w:rFonts w:asciiTheme="majorHAnsi" w:hAnsiTheme="majorHAnsi" w:cs="Times New Roman"/>
          <w:bCs/>
          <w:sz w:val="28"/>
          <w:szCs w:val="28"/>
        </w:rPr>
        <w:t>L'eau est le solvant le plus utilisé, mais les solvants organiques facilitent l’élimination de taches de graisses.</w:t>
      </w:r>
    </w:p>
    <w:p w:rsidR="00C65329" w:rsidRPr="00663440" w:rsidRDefault="00C65329" w:rsidP="00C65329">
      <w:pPr>
        <w:spacing w:after="0"/>
        <w:ind w:firstLine="708"/>
        <w:contextualSpacing/>
        <w:jc w:val="both"/>
        <w:rPr>
          <w:rFonts w:ascii="Times New Roman" w:hAnsi="Times New Roman" w:cs="Times New Roman"/>
          <w:sz w:val="26"/>
          <w:szCs w:val="26"/>
        </w:rPr>
      </w:pPr>
      <w:r w:rsidRPr="00073B93">
        <w:rPr>
          <w:rFonts w:asciiTheme="majorHAnsi" w:hAnsiTheme="majorHAnsi" w:cs="Times New Roman"/>
          <w:sz w:val="28"/>
          <w:szCs w:val="28"/>
        </w:rPr>
        <w:t xml:space="preserve">On distingue deux grandes familles de solvants : les solvants polaires et les solvants apolaires. Dans les solvants polaires, il y a un déséquilibre des charges : un côté de la molécule est plus négatif que l’autre. </w:t>
      </w:r>
      <w:r>
        <w:rPr>
          <w:rFonts w:asciiTheme="majorHAnsi" w:hAnsiTheme="majorHAnsi" w:cs="Times New Roman"/>
          <w:sz w:val="28"/>
          <w:szCs w:val="28"/>
        </w:rPr>
        <w:t xml:space="preserve">Ce déséquilibre est dû à l'électronégativité des atomes qui constituent la molécule. </w:t>
      </w:r>
      <w:r w:rsidRPr="00663440">
        <w:rPr>
          <w:rFonts w:asciiTheme="majorHAnsi" w:hAnsiTheme="majorHAnsi" w:cs="Times New Roman"/>
          <w:sz w:val="28"/>
          <w:szCs w:val="28"/>
        </w:rPr>
        <w:t xml:space="preserve">L’électronégativité d’un élément </w:t>
      </w:r>
      <w:r>
        <w:rPr>
          <w:rFonts w:asciiTheme="majorHAnsi" w:hAnsiTheme="majorHAnsi" w:cs="Times New Roman"/>
          <w:sz w:val="28"/>
          <w:szCs w:val="28"/>
        </w:rPr>
        <w:t xml:space="preserve">chimique </w:t>
      </w:r>
      <w:r w:rsidRPr="00663440">
        <w:rPr>
          <w:rFonts w:asciiTheme="majorHAnsi" w:hAnsiTheme="majorHAnsi" w:cs="Times New Roman"/>
          <w:sz w:val="28"/>
          <w:szCs w:val="28"/>
        </w:rPr>
        <w:t>est sa capacité à attirer les électrons lors de la formation d’une liaison</w:t>
      </w:r>
      <w:r>
        <w:rPr>
          <w:rFonts w:asciiTheme="majorHAnsi" w:hAnsiTheme="majorHAnsi" w:cs="Times New Roman"/>
          <w:sz w:val="28"/>
          <w:szCs w:val="28"/>
        </w:rPr>
        <w:t>.</w:t>
      </w:r>
      <w:r w:rsidRPr="00663440">
        <w:rPr>
          <w:rFonts w:asciiTheme="majorHAnsi" w:hAnsiTheme="majorHAnsi" w:cs="Times New Roman"/>
          <w:sz w:val="28"/>
          <w:szCs w:val="28"/>
        </w:rPr>
        <w:t xml:space="preserve"> Plus la différence d’électronégativité est élevée, plus la liaison devient polaire</w:t>
      </w:r>
      <w:r>
        <w:rPr>
          <w:rFonts w:asciiTheme="majorHAnsi" w:hAnsiTheme="majorHAnsi" w:cs="Times New Roman"/>
          <w:sz w:val="28"/>
          <w:szCs w:val="28"/>
        </w:rPr>
        <w:t>. Si, dans une molécule, un même atome attire tous les électrons à lui, la molécule devient polaire</w:t>
      </w:r>
      <w:r>
        <w:rPr>
          <w:rFonts w:ascii="Times New Roman" w:hAnsi="Times New Roman" w:cs="Times New Roman"/>
          <w:sz w:val="26"/>
          <w:szCs w:val="26"/>
        </w:rPr>
        <w:t xml:space="preserve">. </w:t>
      </w:r>
      <w:r w:rsidRPr="00073B93">
        <w:rPr>
          <w:rFonts w:asciiTheme="majorHAnsi" w:hAnsiTheme="majorHAnsi" w:cs="Times New Roman"/>
          <w:sz w:val="28"/>
          <w:szCs w:val="28"/>
        </w:rPr>
        <w:t xml:space="preserve">Au contraire, les solvants apolaires ne présentent pas une telle dissymétrie de charges. </w:t>
      </w:r>
    </w:p>
    <w:p w:rsidR="00C65329" w:rsidRDefault="00C65329" w:rsidP="00C65329">
      <w:pPr>
        <w:spacing w:after="0"/>
        <w:ind w:firstLine="708"/>
        <w:contextualSpacing/>
        <w:jc w:val="both"/>
        <w:rPr>
          <w:rFonts w:asciiTheme="majorHAnsi" w:hAnsiTheme="majorHAnsi" w:cs="Times New Roman"/>
          <w:sz w:val="28"/>
          <w:szCs w:val="28"/>
        </w:rPr>
      </w:pPr>
    </w:p>
    <w:p w:rsidR="00C65329" w:rsidRPr="00073B93" w:rsidRDefault="00C65329" w:rsidP="00C65329">
      <w:pPr>
        <w:tabs>
          <w:tab w:val="left" w:pos="1633"/>
        </w:tabs>
        <w:contextualSpacing/>
        <w:jc w:val="both"/>
        <w:rPr>
          <w:rFonts w:asciiTheme="majorHAnsi" w:hAnsiTheme="majorHAnsi" w:cs="Times New Roman"/>
          <w:i/>
          <w:sz w:val="28"/>
          <w:szCs w:val="28"/>
          <w:u w:val="single"/>
        </w:rPr>
      </w:pPr>
      <w:r w:rsidRPr="00073B93">
        <w:rPr>
          <w:rFonts w:asciiTheme="majorHAnsi" w:hAnsiTheme="majorHAnsi" w:cs="Times New Roman"/>
          <w:i/>
          <w:sz w:val="28"/>
          <w:szCs w:val="28"/>
          <w:u w:val="single"/>
        </w:rPr>
        <w:t xml:space="preserve">Document </w:t>
      </w:r>
      <w:r>
        <w:rPr>
          <w:rFonts w:asciiTheme="majorHAnsi" w:hAnsiTheme="majorHAnsi" w:cs="Times New Roman"/>
          <w:i/>
          <w:sz w:val="28"/>
          <w:szCs w:val="28"/>
          <w:u w:val="single"/>
        </w:rPr>
        <w:t>2</w:t>
      </w:r>
      <w:r w:rsidRPr="00073B93">
        <w:rPr>
          <w:rFonts w:asciiTheme="majorHAnsi" w:hAnsiTheme="majorHAnsi" w:cs="Times New Roman"/>
          <w:i/>
          <w:sz w:val="28"/>
          <w:szCs w:val="28"/>
          <w:u w:val="single"/>
        </w:rPr>
        <w:t xml:space="preserve"> : </w:t>
      </w:r>
      <w:r>
        <w:rPr>
          <w:rFonts w:asciiTheme="majorHAnsi" w:hAnsiTheme="majorHAnsi" w:cs="Times New Roman"/>
          <w:i/>
          <w:sz w:val="28"/>
          <w:szCs w:val="28"/>
          <w:u w:val="single"/>
        </w:rPr>
        <w:t>Exemple de solvant polaire et apolaire</w:t>
      </w:r>
    </w:p>
    <w:p w:rsidR="00C65329" w:rsidRDefault="00C65329" w:rsidP="00C65329">
      <w:pPr>
        <w:spacing w:after="0"/>
        <w:contextualSpacing/>
        <w:jc w:val="both"/>
        <w:rPr>
          <w:rFonts w:asciiTheme="majorHAnsi" w:hAnsiTheme="majorHAnsi" w:cs="Times New Roman"/>
          <w:sz w:val="28"/>
          <w:szCs w:val="28"/>
        </w:rPr>
      </w:pPr>
    </w:p>
    <w:p w:rsidR="00C65329" w:rsidRDefault="00C65329" w:rsidP="00C65329">
      <w:pPr>
        <w:tabs>
          <w:tab w:val="left" w:pos="6663"/>
        </w:tabs>
        <w:spacing w:after="0"/>
        <w:contextualSpacing/>
        <w:jc w:val="both"/>
        <w:rPr>
          <w:rFonts w:asciiTheme="majorHAnsi" w:hAnsiTheme="majorHAnsi" w:cs="Times New Roman"/>
          <w:sz w:val="28"/>
          <w:szCs w:val="28"/>
        </w:rPr>
      </w:pPr>
      <w:r>
        <w:rPr>
          <w:rFonts w:asciiTheme="majorHAnsi" w:hAnsiTheme="majorHAnsi" w:cs="Times New Roman"/>
          <w:b/>
          <w:sz w:val="28"/>
          <w:szCs w:val="28"/>
          <w:u w:val="single"/>
        </w:rPr>
        <w:t xml:space="preserve">Le </w:t>
      </w:r>
      <w:proofErr w:type="spellStart"/>
      <w:r>
        <w:rPr>
          <w:rFonts w:asciiTheme="majorHAnsi" w:hAnsiTheme="majorHAnsi" w:cs="Times New Roman"/>
          <w:b/>
          <w:sz w:val="28"/>
          <w:szCs w:val="28"/>
          <w:u w:val="single"/>
        </w:rPr>
        <w:t>trichlorométhane</w:t>
      </w:r>
      <w:proofErr w:type="spellEnd"/>
      <w:r>
        <w:rPr>
          <w:rFonts w:asciiTheme="majorHAnsi" w:hAnsiTheme="majorHAnsi" w:cs="Times New Roman"/>
          <w:b/>
          <w:sz w:val="28"/>
          <w:szCs w:val="28"/>
          <w:u w:val="single"/>
        </w:rPr>
        <w:t xml:space="preserve"> (polaire)</w:t>
      </w:r>
      <w:r>
        <w:rPr>
          <w:rFonts w:asciiTheme="majorHAnsi" w:hAnsiTheme="majorHAnsi" w:cs="Times New Roman"/>
          <w:b/>
          <w:sz w:val="28"/>
          <w:szCs w:val="28"/>
        </w:rPr>
        <w:tab/>
      </w:r>
      <w:r>
        <w:rPr>
          <w:rFonts w:asciiTheme="majorHAnsi" w:hAnsiTheme="majorHAnsi" w:cs="Times New Roman"/>
          <w:b/>
          <w:sz w:val="28"/>
          <w:szCs w:val="28"/>
          <w:u w:val="single"/>
        </w:rPr>
        <w:t>Le cyclohexane (apolaire)</w:t>
      </w:r>
      <w:r w:rsidRPr="00A9119A">
        <w:rPr>
          <w:rFonts w:asciiTheme="majorHAnsi" w:hAnsiTheme="majorHAnsi" w:cs="Times New Roman"/>
          <w:b/>
          <w:sz w:val="28"/>
          <w:szCs w:val="28"/>
        </w:rPr>
        <w:tab/>
      </w:r>
    </w:p>
    <w:p w:rsidR="00C65329" w:rsidRDefault="00C65329" w:rsidP="00C65329">
      <w:pPr>
        <w:spacing w:after="0"/>
        <w:ind w:firstLine="708"/>
        <w:contextualSpacing/>
        <w:jc w:val="both"/>
        <w:rPr>
          <w:rFonts w:asciiTheme="majorHAnsi" w:hAnsiTheme="majorHAnsi" w:cs="Times New Roman"/>
          <w:sz w:val="28"/>
          <w:szCs w:val="28"/>
        </w:rPr>
      </w:pPr>
      <w:r>
        <w:rPr>
          <w:noProof/>
          <w:lang w:eastAsia="fr-FR"/>
        </w:rPr>
        <w:drawing>
          <wp:anchor distT="0" distB="0" distL="114300" distR="114300" simplePos="0" relativeHeight="251707392" behindDoc="1" locked="0" layoutInCell="1" allowOverlap="1" wp14:anchorId="415E1C52" wp14:editId="52715E63">
            <wp:simplePos x="0" y="0"/>
            <wp:positionH relativeFrom="column">
              <wp:posOffset>4469930</wp:posOffset>
            </wp:positionH>
            <wp:positionV relativeFrom="paragraph">
              <wp:posOffset>182880</wp:posOffset>
            </wp:positionV>
            <wp:extent cx="1623695" cy="1376045"/>
            <wp:effectExtent l="0" t="0" r="0" b="0"/>
            <wp:wrapNone/>
            <wp:docPr id="3" name="Image 3" descr="Fichier:Cyclohexane-compressed.svg — Wik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hier:Cyclohexane-compressed.svg — Wikiversit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69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06368" behindDoc="1" locked="0" layoutInCell="1" allowOverlap="1" wp14:anchorId="623EEBAE" wp14:editId="22E46BBF">
            <wp:simplePos x="0" y="0"/>
            <wp:positionH relativeFrom="column">
              <wp:posOffset>335280</wp:posOffset>
            </wp:positionH>
            <wp:positionV relativeFrom="paragraph">
              <wp:posOffset>117475</wp:posOffset>
            </wp:positionV>
            <wp:extent cx="1657350" cy="1435100"/>
            <wp:effectExtent l="0" t="0" r="0" b="0"/>
            <wp:wrapTight wrapText="bothSides">
              <wp:wrapPolygon edited="0">
                <wp:start x="0" y="0"/>
                <wp:lineTo x="0" y="21218"/>
                <wp:lineTo x="21352" y="21218"/>
                <wp:lineTo x="2135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57350" cy="1435100"/>
                    </a:xfrm>
                    <a:prstGeom prst="rect">
                      <a:avLst/>
                    </a:prstGeom>
                  </pic:spPr>
                </pic:pic>
              </a:graphicData>
            </a:graphic>
            <wp14:sizeRelH relativeFrom="page">
              <wp14:pctWidth>0</wp14:pctWidth>
            </wp14:sizeRelH>
            <wp14:sizeRelV relativeFrom="page">
              <wp14:pctHeight>0</wp14:pctHeight>
            </wp14:sizeRelV>
          </wp:anchor>
        </w:drawing>
      </w:r>
    </w:p>
    <w:p w:rsidR="00C65329" w:rsidRDefault="00C65329" w:rsidP="00C65329">
      <w:pPr>
        <w:spacing w:after="0"/>
        <w:ind w:firstLine="708"/>
        <w:contextualSpacing/>
        <w:jc w:val="both"/>
        <w:rPr>
          <w:rFonts w:asciiTheme="majorHAnsi" w:hAnsiTheme="majorHAnsi" w:cs="Times New Roman"/>
          <w:sz w:val="28"/>
          <w:szCs w:val="28"/>
        </w:rPr>
      </w:pPr>
    </w:p>
    <w:p w:rsidR="00C65329" w:rsidRDefault="00C65329" w:rsidP="00C65329">
      <w:pPr>
        <w:spacing w:after="0"/>
        <w:ind w:firstLine="708"/>
        <w:contextualSpacing/>
        <w:jc w:val="both"/>
        <w:rPr>
          <w:rFonts w:asciiTheme="majorHAnsi" w:hAnsiTheme="majorHAnsi" w:cs="Times New Roman"/>
          <w:sz w:val="28"/>
          <w:szCs w:val="28"/>
        </w:rPr>
      </w:pPr>
    </w:p>
    <w:p w:rsidR="00C65329" w:rsidRDefault="00C65329" w:rsidP="00C65329">
      <w:pPr>
        <w:spacing w:after="0"/>
        <w:ind w:firstLine="708"/>
        <w:contextualSpacing/>
        <w:jc w:val="both"/>
        <w:rPr>
          <w:rFonts w:asciiTheme="majorHAnsi" w:hAnsiTheme="majorHAnsi" w:cs="Times New Roman"/>
          <w:sz w:val="28"/>
          <w:szCs w:val="28"/>
        </w:rPr>
      </w:pPr>
    </w:p>
    <w:p w:rsidR="00C65329" w:rsidRDefault="00C65329" w:rsidP="00C65329">
      <w:pPr>
        <w:spacing w:after="0"/>
        <w:ind w:firstLine="708"/>
        <w:contextualSpacing/>
        <w:jc w:val="both"/>
        <w:rPr>
          <w:rFonts w:asciiTheme="majorHAnsi" w:hAnsiTheme="majorHAnsi" w:cs="Times New Roman"/>
          <w:sz w:val="28"/>
          <w:szCs w:val="28"/>
        </w:rPr>
      </w:pPr>
    </w:p>
    <w:p w:rsidR="00C65329" w:rsidRDefault="00C65329" w:rsidP="00C65329">
      <w:pPr>
        <w:spacing w:after="0"/>
        <w:ind w:firstLine="708"/>
        <w:contextualSpacing/>
        <w:jc w:val="both"/>
        <w:rPr>
          <w:rFonts w:asciiTheme="majorHAnsi" w:hAnsiTheme="majorHAnsi" w:cs="Times New Roman"/>
          <w:sz w:val="28"/>
          <w:szCs w:val="28"/>
        </w:rPr>
      </w:pPr>
    </w:p>
    <w:p w:rsidR="00C65329" w:rsidRDefault="00C65329" w:rsidP="00C65329">
      <w:pPr>
        <w:spacing w:after="0"/>
        <w:ind w:firstLine="708"/>
        <w:contextualSpacing/>
        <w:jc w:val="both"/>
        <w:rPr>
          <w:rFonts w:asciiTheme="majorHAnsi" w:hAnsiTheme="majorHAnsi" w:cs="Times New Roman"/>
          <w:sz w:val="28"/>
          <w:szCs w:val="28"/>
        </w:rPr>
      </w:pPr>
    </w:p>
    <w:p w:rsidR="00C65329" w:rsidRPr="00073B93" w:rsidRDefault="00C65329" w:rsidP="00C65329">
      <w:pPr>
        <w:spacing w:after="0"/>
        <w:ind w:firstLine="708"/>
        <w:contextualSpacing/>
        <w:jc w:val="both"/>
        <w:rPr>
          <w:rFonts w:asciiTheme="majorHAnsi" w:hAnsiTheme="majorHAnsi" w:cs="Times New Roman"/>
          <w:sz w:val="28"/>
          <w:szCs w:val="28"/>
        </w:rPr>
      </w:pPr>
      <w:r w:rsidRPr="00073B93">
        <w:rPr>
          <w:rFonts w:asciiTheme="majorHAnsi" w:hAnsiTheme="majorHAnsi" w:cs="Times New Roman"/>
          <w:sz w:val="28"/>
          <w:szCs w:val="28"/>
        </w:rPr>
        <w:tab/>
      </w:r>
    </w:p>
    <w:p w:rsidR="00C65329" w:rsidRDefault="00C65329" w:rsidP="00C65329">
      <w:pPr>
        <w:tabs>
          <w:tab w:val="left" w:pos="1633"/>
        </w:tabs>
        <w:contextualSpacing/>
        <w:jc w:val="both"/>
        <w:rPr>
          <w:rFonts w:asciiTheme="majorHAnsi" w:hAnsiTheme="majorHAnsi" w:cs="Times New Roman"/>
          <w:sz w:val="28"/>
          <w:szCs w:val="28"/>
        </w:rPr>
      </w:pPr>
      <w:r w:rsidRPr="00073B93">
        <w:rPr>
          <w:rFonts w:asciiTheme="majorHAnsi" w:hAnsiTheme="majorHAnsi" w:cs="Times New Roman"/>
          <w:i/>
          <w:sz w:val="28"/>
          <w:szCs w:val="28"/>
          <w:u w:val="single"/>
        </w:rPr>
        <w:t xml:space="preserve">Document 3 : </w:t>
      </w:r>
      <w:r>
        <w:rPr>
          <w:rFonts w:asciiTheme="majorHAnsi" w:hAnsiTheme="majorHAnsi" w:cs="Times New Roman"/>
          <w:i/>
          <w:sz w:val="28"/>
          <w:szCs w:val="28"/>
          <w:u w:val="single"/>
        </w:rPr>
        <w:t xml:space="preserve">Interaction entre </w:t>
      </w:r>
      <w:r w:rsidRPr="00EF18CC">
        <w:rPr>
          <w:rFonts w:asciiTheme="majorHAnsi" w:hAnsiTheme="majorHAnsi" w:cs="Times New Roman"/>
          <w:i/>
          <w:sz w:val="28"/>
          <w:szCs w:val="28"/>
          <w:u w:val="single"/>
        </w:rPr>
        <w:t>molécule polaires et apolaires</w:t>
      </w:r>
    </w:p>
    <w:p w:rsidR="00C65329" w:rsidRDefault="00C65329" w:rsidP="00C65329">
      <w:pPr>
        <w:tabs>
          <w:tab w:val="left" w:pos="1633"/>
        </w:tabs>
        <w:contextualSpacing/>
        <w:jc w:val="both"/>
        <w:rPr>
          <w:rFonts w:asciiTheme="majorHAnsi" w:hAnsiTheme="majorHAnsi" w:cs="Times New Roman"/>
          <w:sz w:val="28"/>
          <w:szCs w:val="28"/>
        </w:rPr>
      </w:pPr>
    </w:p>
    <w:p w:rsidR="00C65329" w:rsidRDefault="00C65329" w:rsidP="00C65329">
      <w:pPr>
        <w:contextualSpacing/>
        <w:jc w:val="both"/>
        <w:rPr>
          <w:rFonts w:asciiTheme="majorHAnsi" w:hAnsiTheme="majorHAnsi" w:cs="Times New Roman"/>
          <w:sz w:val="28"/>
          <w:szCs w:val="28"/>
        </w:rPr>
      </w:pPr>
      <w:r>
        <w:rPr>
          <w:rFonts w:asciiTheme="majorHAnsi" w:hAnsiTheme="majorHAnsi" w:cs="Times New Roman"/>
          <w:sz w:val="28"/>
          <w:szCs w:val="28"/>
        </w:rPr>
        <w:tab/>
        <w:t xml:space="preserve">L'existence des interactions de Van der Waals entre les molécules, pourtant neutres, permet d'expliquer l'impact de la polarité sur la façon dont elles interagissent. En effet, si deux molécules sont polaires, la répartition déséquilibrée des charges leur permet facilement de s'associer, le côté plus positif d'une molécule attirant le côté plus négatif d'une autre. De la même façon, des molécules apolaires seront plus à même d'interagir entre elles. En effet, la répartition des électrons étant très homogène, les mouvements du nuage électronique sont plus réguliers ce qui renforce les interactions. </w:t>
      </w:r>
    </w:p>
    <w:p w:rsidR="00C65329" w:rsidRPr="00EF18CC" w:rsidRDefault="00C65329" w:rsidP="00C65329">
      <w:pPr>
        <w:contextualSpacing/>
        <w:jc w:val="both"/>
        <w:rPr>
          <w:rFonts w:asciiTheme="majorHAnsi" w:hAnsiTheme="majorHAnsi" w:cs="Times New Roman"/>
          <w:sz w:val="28"/>
          <w:szCs w:val="28"/>
        </w:rPr>
      </w:pPr>
      <w:r>
        <w:rPr>
          <w:rFonts w:asciiTheme="majorHAnsi" w:hAnsiTheme="majorHAnsi" w:cs="Times New Roman"/>
          <w:sz w:val="28"/>
          <w:szCs w:val="28"/>
        </w:rPr>
        <w:tab/>
        <w:t xml:space="preserve">Ainsi, on considèrera de façon générale qu'une molécule polaire est plus susceptible d'interagir avec une autre molécule polaire, mais moins avec une molécule apolaire. L'inverse est également vrai. </w:t>
      </w:r>
      <w:r w:rsidRPr="00EF18CC">
        <w:rPr>
          <w:rFonts w:ascii="Times New Roman" w:hAnsi="Times New Roman" w:cs="Times New Roman"/>
          <w:b/>
          <w:sz w:val="26"/>
          <w:szCs w:val="26"/>
        </w:rPr>
        <w:t xml:space="preserve"> </w:t>
      </w:r>
    </w:p>
    <w:p w:rsidR="00C65329" w:rsidRPr="00EF18CC" w:rsidRDefault="00C65329" w:rsidP="00EF18CC">
      <w:pPr>
        <w:contextualSpacing/>
        <w:jc w:val="both"/>
        <w:rPr>
          <w:rFonts w:asciiTheme="majorHAnsi" w:hAnsiTheme="majorHAnsi" w:cs="Times New Roman"/>
          <w:sz w:val="28"/>
          <w:szCs w:val="28"/>
        </w:rPr>
      </w:pPr>
      <w:r>
        <w:rPr>
          <w:rFonts w:asciiTheme="majorHAnsi" w:hAnsiTheme="majorHAnsi" w:cs="Times New Roman"/>
          <w:sz w:val="28"/>
          <w:szCs w:val="28"/>
        </w:rPr>
        <w:t>5</w:t>
      </w:r>
      <w:bookmarkStart w:id="0" w:name="_GoBack"/>
      <w:bookmarkEnd w:id="0"/>
    </w:p>
    <w:sectPr w:rsidR="00C65329" w:rsidRPr="00EF18CC" w:rsidSect="0066344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157FB"/>
    <w:multiLevelType w:val="hybridMultilevel"/>
    <w:tmpl w:val="1290A55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F3572B"/>
    <w:multiLevelType w:val="hybridMultilevel"/>
    <w:tmpl w:val="CCC8C7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AB1A5C"/>
    <w:multiLevelType w:val="hybridMultilevel"/>
    <w:tmpl w:val="4858CD7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8C043B"/>
    <w:multiLevelType w:val="hybridMultilevel"/>
    <w:tmpl w:val="DAE621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1D56B65"/>
    <w:multiLevelType w:val="hybridMultilevel"/>
    <w:tmpl w:val="A7F4C5B8"/>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5B0C49"/>
    <w:multiLevelType w:val="hybridMultilevel"/>
    <w:tmpl w:val="F4167EAC"/>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72E8C"/>
    <w:multiLevelType w:val="hybridMultilevel"/>
    <w:tmpl w:val="B9CC67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9503F8"/>
    <w:multiLevelType w:val="hybridMultilevel"/>
    <w:tmpl w:val="A5A8B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8068DB"/>
    <w:multiLevelType w:val="hybridMultilevel"/>
    <w:tmpl w:val="0874C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5D2716"/>
    <w:multiLevelType w:val="multilevel"/>
    <w:tmpl w:val="5F3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90960"/>
    <w:multiLevelType w:val="hybridMultilevel"/>
    <w:tmpl w:val="C46CF4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4"/>
  </w:num>
  <w:num w:numId="6">
    <w:abstractNumId w:val="0"/>
  </w:num>
  <w:num w:numId="7">
    <w:abstractNumId w:val="9"/>
  </w:num>
  <w:num w:numId="8">
    <w:abstractNumId w:val="10"/>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E3"/>
    <w:rsid w:val="00083C82"/>
    <w:rsid w:val="000A30A0"/>
    <w:rsid w:val="000C70DA"/>
    <w:rsid w:val="000E470B"/>
    <w:rsid w:val="000F74DA"/>
    <w:rsid w:val="0015168B"/>
    <w:rsid w:val="00161F3B"/>
    <w:rsid w:val="001C5A3B"/>
    <w:rsid w:val="001D7DC0"/>
    <w:rsid w:val="001F1B22"/>
    <w:rsid w:val="002049A2"/>
    <w:rsid w:val="00264DEB"/>
    <w:rsid w:val="00277CEA"/>
    <w:rsid w:val="002B5E1A"/>
    <w:rsid w:val="002D1B11"/>
    <w:rsid w:val="002F75F0"/>
    <w:rsid w:val="00325D77"/>
    <w:rsid w:val="003D1A7F"/>
    <w:rsid w:val="0050421E"/>
    <w:rsid w:val="006622E3"/>
    <w:rsid w:val="00663440"/>
    <w:rsid w:val="00705644"/>
    <w:rsid w:val="007514DE"/>
    <w:rsid w:val="0078500A"/>
    <w:rsid w:val="007B3AD6"/>
    <w:rsid w:val="00803A91"/>
    <w:rsid w:val="0082769F"/>
    <w:rsid w:val="00845E31"/>
    <w:rsid w:val="0087004F"/>
    <w:rsid w:val="008D61B0"/>
    <w:rsid w:val="008E7F2C"/>
    <w:rsid w:val="00943A6F"/>
    <w:rsid w:val="00973039"/>
    <w:rsid w:val="009B706D"/>
    <w:rsid w:val="009C1226"/>
    <w:rsid w:val="009C6CC8"/>
    <w:rsid w:val="00A457A7"/>
    <w:rsid w:val="00AB64CC"/>
    <w:rsid w:val="00AC00C6"/>
    <w:rsid w:val="00B01A53"/>
    <w:rsid w:val="00B749B6"/>
    <w:rsid w:val="00BF5031"/>
    <w:rsid w:val="00C31058"/>
    <w:rsid w:val="00C34CD8"/>
    <w:rsid w:val="00C65329"/>
    <w:rsid w:val="00C70A1B"/>
    <w:rsid w:val="00CD1A23"/>
    <w:rsid w:val="00D91E77"/>
    <w:rsid w:val="00D9519E"/>
    <w:rsid w:val="00DA5FD6"/>
    <w:rsid w:val="00DF0EBF"/>
    <w:rsid w:val="00E3086E"/>
    <w:rsid w:val="00EF18CC"/>
    <w:rsid w:val="00F1074C"/>
    <w:rsid w:val="00FA3F2B"/>
    <w:rsid w:val="00FC1CDE"/>
    <w:rsid w:val="00FD2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49B1"/>
  <w15:docId w15:val="{64AD5058-8301-4487-AA83-17232543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B22"/>
    <w:pPr>
      <w:ind w:left="720"/>
      <w:contextualSpacing/>
    </w:pPr>
  </w:style>
  <w:style w:type="paragraph" w:styleId="Textedebulles">
    <w:name w:val="Balloon Text"/>
    <w:basedOn w:val="Normal"/>
    <w:link w:val="TextedebullesCar"/>
    <w:uiPriority w:val="99"/>
    <w:semiHidden/>
    <w:unhideWhenUsed/>
    <w:rsid w:val="00943A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A6F"/>
    <w:rPr>
      <w:rFonts w:ascii="Tahoma" w:hAnsi="Tahoma" w:cs="Tahoma"/>
      <w:sz w:val="16"/>
      <w:szCs w:val="16"/>
    </w:rPr>
  </w:style>
  <w:style w:type="character" w:styleId="Textedelespacerserv">
    <w:name w:val="Placeholder Text"/>
    <w:basedOn w:val="Policepardfaut"/>
    <w:uiPriority w:val="99"/>
    <w:semiHidden/>
    <w:rsid w:val="001D7DC0"/>
    <w:rPr>
      <w:color w:val="808080"/>
    </w:rPr>
  </w:style>
  <w:style w:type="paragraph" w:styleId="NormalWeb">
    <w:name w:val="Normal (Web)"/>
    <w:basedOn w:val="Normal"/>
    <w:uiPriority w:val="99"/>
    <w:semiHidden/>
    <w:unhideWhenUsed/>
    <w:rsid w:val="002049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04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2</Pages>
  <Words>623</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BERTHELOT SAMUEL</cp:lastModifiedBy>
  <cp:revision>28</cp:revision>
  <cp:lastPrinted>2024-02-12T06:49:00Z</cp:lastPrinted>
  <dcterms:created xsi:type="dcterms:W3CDTF">2013-01-03T10:10:00Z</dcterms:created>
  <dcterms:modified xsi:type="dcterms:W3CDTF">2024-02-12T07:03:00Z</dcterms:modified>
</cp:coreProperties>
</file>